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DB818" w14:textId="77777777" w:rsidR="007F3D17" w:rsidRPr="007F3D17" w:rsidRDefault="007F3D17" w:rsidP="007F3D17">
      <w:pPr>
        <w:pStyle w:val="Heading1"/>
        <w:numPr>
          <w:ilvl w:val="0"/>
          <w:numId w:val="0"/>
        </w:numPr>
        <w:ind w:left="624"/>
        <w:jc w:val="center"/>
      </w:pPr>
      <w:bookmarkStart w:id="0" w:name="_Toc132191888"/>
      <w:r w:rsidRPr="007F3D17">
        <w:t>Burton upon Trent Child Contact Centre</w:t>
      </w:r>
    </w:p>
    <w:p w14:paraId="4885C9CC" w14:textId="35EC2831" w:rsidR="00A009AD" w:rsidRDefault="00A009AD" w:rsidP="007F3D17">
      <w:pPr>
        <w:pStyle w:val="Heading1"/>
        <w:numPr>
          <w:ilvl w:val="0"/>
          <w:numId w:val="0"/>
        </w:numPr>
        <w:ind w:left="624"/>
        <w:jc w:val="center"/>
      </w:pPr>
      <w:r>
        <w:t>Training</w:t>
      </w:r>
      <w:bookmarkEnd w:id="0"/>
      <w:r w:rsidR="007F3D17">
        <w:t xml:space="preserve"> Policy 2023</w:t>
      </w:r>
    </w:p>
    <w:p w14:paraId="66A5B396" w14:textId="77777777" w:rsidR="007F3D17" w:rsidRDefault="007F3D17" w:rsidP="007F3D17">
      <w:pPr>
        <w:pStyle w:val="TEXTNO"/>
        <w:numPr>
          <w:ilvl w:val="0"/>
          <w:numId w:val="0"/>
        </w:numPr>
        <w:ind w:left="624"/>
      </w:pPr>
      <w:r>
        <w:t>Introduction</w:t>
      </w:r>
    </w:p>
    <w:p w14:paraId="4F9B5FCA" w14:textId="3F317015" w:rsidR="00A009AD" w:rsidRDefault="00A009AD" w:rsidP="007F3D17">
      <w:pPr>
        <w:pStyle w:val="TEXTNO"/>
        <w:numPr>
          <w:ilvl w:val="0"/>
          <w:numId w:val="0"/>
        </w:numPr>
        <w:ind w:left="624"/>
      </w:pPr>
      <w:r>
        <w:t xml:space="preserve">It is essential that child contact centres are safe and that means developing the awareness and knowledge of staff, coordinators and managers involved in running them. Training is mandatory for all Co-ordinators, Staff, and managers. NACCC’s Training Programme forms part of the accreditation of supported child contact centres. All Co-ordinators and Staff need to complete the training in the required subjects over a 3-year rolling period. Training will be evidenced and will form part of the accreditation process. </w:t>
      </w:r>
    </w:p>
    <w:p w14:paraId="16B6A991" w14:textId="143851C5" w:rsidR="00A009AD" w:rsidRDefault="00A009AD" w:rsidP="00A009AD">
      <w:pPr>
        <w:pStyle w:val="TEXTNO"/>
      </w:pPr>
      <w:r>
        <w:t xml:space="preserve">This policy outlines the agreement between </w:t>
      </w:r>
      <w:r w:rsidR="007F3D17">
        <w:t xml:space="preserve">Burton Contact Centre </w:t>
      </w:r>
      <w:r>
        <w:t xml:space="preserve">and NACCC as determined by the National Standards. </w:t>
      </w:r>
      <w:r w:rsidR="007F3D17">
        <w:t>Burton Contact Centre</w:t>
      </w:r>
      <w:r>
        <w:t xml:space="preserve"> will ensure that all staff, coordinators, and managers are trained to the specific standard and timetable as outline within this document. </w:t>
      </w:r>
    </w:p>
    <w:p w14:paraId="7893E9B4" w14:textId="77777777" w:rsidR="00A009AD" w:rsidRDefault="00A009AD" w:rsidP="00A009AD">
      <w:pPr>
        <w:pStyle w:val="TEXTNO"/>
      </w:pPr>
      <w:r>
        <w:t>Details of available training over a year is available on the members’ area of the NACCC website.</w:t>
      </w:r>
    </w:p>
    <w:p w14:paraId="5D7989E9" w14:textId="77777777" w:rsidR="00A009AD" w:rsidRDefault="00A009AD" w:rsidP="00A009AD">
      <w:pPr>
        <w:pStyle w:val="TEXTNO"/>
        <w:numPr>
          <w:ilvl w:val="1"/>
          <w:numId w:val="5"/>
        </w:numPr>
      </w:pPr>
      <w:r>
        <w:t>Co-ordinators must attend NACCC Co-ordinator Training once every three years.</w:t>
      </w:r>
    </w:p>
    <w:p w14:paraId="1AACA2A9" w14:textId="77777777" w:rsidR="00A009AD" w:rsidRDefault="00A009AD" w:rsidP="00A009AD">
      <w:pPr>
        <w:pStyle w:val="TEXTNO"/>
        <w:numPr>
          <w:ilvl w:val="1"/>
          <w:numId w:val="5"/>
        </w:numPr>
      </w:pPr>
      <w:r w:rsidRPr="00674384">
        <w:t>Staff must complete induction training followed by the NACCC 10 Training Modules over a three-year period</w:t>
      </w:r>
      <w:r>
        <w:t>.</w:t>
      </w:r>
    </w:p>
    <w:p w14:paraId="6BE90043" w14:textId="77777777" w:rsidR="00A009AD" w:rsidRDefault="00A009AD" w:rsidP="00A009AD">
      <w:pPr>
        <w:pStyle w:val="TEXTNO"/>
        <w:numPr>
          <w:ilvl w:val="1"/>
          <w:numId w:val="5"/>
        </w:numPr>
      </w:pPr>
      <w:r>
        <w:t>All staff must undertake Safeguarding training annually.</w:t>
      </w:r>
    </w:p>
    <w:p w14:paraId="64BC067E" w14:textId="77777777" w:rsidR="00A009AD" w:rsidRDefault="00A009AD" w:rsidP="00A009AD">
      <w:pPr>
        <w:pStyle w:val="TEXTNO"/>
        <w:numPr>
          <w:ilvl w:val="1"/>
          <w:numId w:val="5"/>
        </w:numPr>
      </w:pPr>
      <w:r>
        <w:t>A Training Record must be kept for each member of staff, clearly stating the date and title of any training.</w:t>
      </w:r>
    </w:p>
    <w:p w14:paraId="1C520F3B" w14:textId="77777777" w:rsidR="00A009AD" w:rsidRDefault="00A009AD" w:rsidP="00A009AD">
      <w:pPr>
        <w:pStyle w:val="SUB-HEADING"/>
        <w:spacing w:after="288"/>
      </w:pPr>
      <w:bookmarkStart w:id="1" w:name="_Toc132191889"/>
      <w:r>
        <w:t>Co-ordinator training</w:t>
      </w:r>
      <w:bookmarkEnd w:id="1"/>
    </w:p>
    <w:p w14:paraId="131EFCCA" w14:textId="77777777" w:rsidR="00A009AD" w:rsidRDefault="00A009AD" w:rsidP="00A009AD">
      <w:pPr>
        <w:pStyle w:val="TEXTNO"/>
      </w:pPr>
      <w:r>
        <w:t>All Co-ordinators (including deputies) running supported child contact centres must attend the NACCC Co-ordinator training once every three years. It will equip them in their role to run their centre safely. Part of the Co-ordinator training is designed to enable them to disseminate the training of the modules to their staff.</w:t>
      </w:r>
    </w:p>
    <w:p w14:paraId="26D48742" w14:textId="77777777" w:rsidR="00A009AD" w:rsidRDefault="00A009AD" w:rsidP="00A009AD">
      <w:pPr>
        <w:pStyle w:val="SUB-HEADING"/>
        <w:spacing w:after="288"/>
      </w:pPr>
      <w:bookmarkStart w:id="2" w:name="_Toc132191890"/>
      <w:r>
        <w:t>Staff training</w:t>
      </w:r>
      <w:bookmarkEnd w:id="2"/>
      <w:r>
        <w:t xml:space="preserve"> </w:t>
      </w:r>
    </w:p>
    <w:p w14:paraId="4255B975" w14:textId="77777777" w:rsidR="00A009AD" w:rsidRDefault="00A009AD" w:rsidP="00A009AD">
      <w:pPr>
        <w:pStyle w:val="TEXTNO"/>
      </w:pPr>
      <w:r>
        <w:t xml:space="preserve">This </w:t>
      </w:r>
      <w:r w:rsidRPr="00563D8B">
        <w:t xml:space="preserve">has been divided into 10 mandatory modules for all </w:t>
      </w:r>
      <w:r>
        <w:t>staff</w:t>
      </w:r>
      <w:r w:rsidRPr="00563D8B">
        <w:t xml:space="preserve"> at supported child contact centres. The training will equip them in their valuable role working in a child contact centre. The courses have been developed following feedback from centres on the issues faced by staff working at supported child contact centres</w:t>
      </w:r>
      <w:r>
        <w:t>.</w:t>
      </w:r>
    </w:p>
    <w:p w14:paraId="6DB8861B" w14:textId="77777777" w:rsidR="00A009AD" w:rsidRDefault="00A009AD" w:rsidP="00A009AD">
      <w:pPr>
        <w:pStyle w:val="TEXTNO"/>
        <w:numPr>
          <w:ilvl w:val="0"/>
          <w:numId w:val="0"/>
        </w:numPr>
        <w:ind w:left="624"/>
      </w:pPr>
      <w:r>
        <w:t>The 10 NACCC training modules:</w:t>
      </w:r>
    </w:p>
    <w:p w14:paraId="5AFDBA62" w14:textId="77777777" w:rsidR="00A009AD" w:rsidRDefault="00A009AD" w:rsidP="00A009AD">
      <w:pPr>
        <w:pStyle w:val="BULLETL1"/>
      </w:pPr>
      <w:r>
        <w:t>Safeguarding training</w:t>
      </w:r>
    </w:p>
    <w:p w14:paraId="52E4361D" w14:textId="77777777" w:rsidR="00A009AD" w:rsidRDefault="00A009AD" w:rsidP="00A009AD">
      <w:pPr>
        <w:pStyle w:val="BULLETL1"/>
      </w:pPr>
      <w:r>
        <w:lastRenderedPageBreak/>
        <w:t>Induction training for new staff</w:t>
      </w:r>
    </w:p>
    <w:p w14:paraId="17FCE1AF" w14:textId="77777777" w:rsidR="00A009AD" w:rsidRDefault="00A009AD" w:rsidP="00A009AD">
      <w:pPr>
        <w:pStyle w:val="BULLETL1"/>
      </w:pPr>
      <w:r>
        <w:t>Family breakdown</w:t>
      </w:r>
    </w:p>
    <w:p w14:paraId="5B6AC6AC" w14:textId="77777777" w:rsidR="00A009AD" w:rsidRDefault="00A009AD" w:rsidP="00A009AD">
      <w:pPr>
        <w:pStyle w:val="BULLETL1"/>
      </w:pPr>
      <w:r>
        <w:t>Health and safety risk assessment</w:t>
      </w:r>
    </w:p>
    <w:p w14:paraId="2A5494FE" w14:textId="77777777" w:rsidR="00A009AD" w:rsidRDefault="00A009AD" w:rsidP="00A009AD">
      <w:pPr>
        <w:pStyle w:val="BULLETL1"/>
      </w:pPr>
      <w:r>
        <w:t>Encouraging positive contact</w:t>
      </w:r>
    </w:p>
    <w:p w14:paraId="09E4AC51" w14:textId="77777777" w:rsidR="00A009AD" w:rsidRDefault="00A009AD" w:rsidP="00A009AD">
      <w:pPr>
        <w:pStyle w:val="BULLETL1"/>
      </w:pPr>
      <w:r>
        <w:t>Responding to reluctant families and conflict within a child contact centre</w:t>
      </w:r>
    </w:p>
    <w:p w14:paraId="24B36350" w14:textId="77777777" w:rsidR="00A009AD" w:rsidRDefault="00A009AD" w:rsidP="00A009AD">
      <w:pPr>
        <w:pStyle w:val="BULLETL1"/>
      </w:pPr>
      <w:r>
        <w:t>Domestic abuse</w:t>
      </w:r>
    </w:p>
    <w:p w14:paraId="10F5BD45" w14:textId="77777777" w:rsidR="00A009AD" w:rsidRDefault="00A009AD" w:rsidP="00A009AD">
      <w:pPr>
        <w:pStyle w:val="BULLETL1"/>
      </w:pPr>
      <w:r>
        <w:t>Understanding substance misuse - impact on families</w:t>
      </w:r>
    </w:p>
    <w:p w14:paraId="3E6AC54D" w14:textId="77777777" w:rsidR="00A009AD" w:rsidRDefault="00A009AD" w:rsidP="00A009AD">
      <w:pPr>
        <w:pStyle w:val="BULLETL1"/>
      </w:pPr>
      <w:r>
        <w:t>Family risk assessment</w:t>
      </w:r>
    </w:p>
    <w:p w14:paraId="211FEE85" w14:textId="77777777" w:rsidR="00A009AD" w:rsidRDefault="00A009AD" w:rsidP="00A009AD">
      <w:pPr>
        <w:pStyle w:val="BULLETL1"/>
      </w:pPr>
      <w:r>
        <w:t>Understanding and managing children's behaviour and areas of contact to observe and assess</w:t>
      </w:r>
    </w:p>
    <w:p w14:paraId="610E2C19" w14:textId="77777777" w:rsidR="00A009AD" w:rsidRDefault="00A009AD" w:rsidP="00A009AD">
      <w:pPr>
        <w:pStyle w:val="TEXTNO"/>
      </w:pPr>
      <w:r>
        <w:t>Two methods of training staff:</w:t>
      </w:r>
    </w:p>
    <w:p w14:paraId="77BE955E" w14:textId="77777777" w:rsidR="00A009AD" w:rsidRDefault="00A009AD" w:rsidP="00A009AD">
      <w:pPr>
        <w:pStyle w:val="TEXTNO"/>
        <w:numPr>
          <w:ilvl w:val="0"/>
          <w:numId w:val="0"/>
        </w:numPr>
        <w:ind w:left="624"/>
      </w:pPr>
      <w:r>
        <w:t>Staff training can be undertaken in a method that best suits the staff member - face to face or via a workbook method:</w:t>
      </w:r>
    </w:p>
    <w:p w14:paraId="657532A1" w14:textId="77777777" w:rsidR="00A009AD" w:rsidRDefault="00A009AD" w:rsidP="00A009AD">
      <w:pPr>
        <w:pStyle w:val="BULLETL1"/>
      </w:pPr>
      <w:r>
        <w:t xml:space="preserve">Face to face training </w:t>
      </w:r>
    </w:p>
    <w:p w14:paraId="5C243183" w14:textId="77777777" w:rsidR="00A009AD" w:rsidRDefault="00A009AD" w:rsidP="00A009AD">
      <w:pPr>
        <w:pStyle w:val="BULLETL2"/>
      </w:pPr>
      <w:r>
        <w:t>NACCC training modules have been designed in a way that will allow Co-ordinators to deliver the training to their staff. If you would like NACCC to deliver the training, there are additional charges. Additional information and advice about training can be obtained from Phil Coleman, NACCC’s Service Development Manager.</w:t>
      </w:r>
    </w:p>
    <w:p w14:paraId="738C656C" w14:textId="77777777" w:rsidR="00A009AD" w:rsidRDefault="00A009AD" w:rsidP="00A009AD">
      <w:pPr>
        <w:pStyle w:val="BULLETL1"/>
      </w:pPr>
      <w:r>
        <w:t>Workbooks</w:t>
      </w:r>
    </w:p>
    <w:p w14:paraId="6C1BE395" w14:textId="77777777" w:rsidR="00A009AD" w:rsidRDefault="00A009AD" w:rsidP="00A009AD">
      <w:pPr>
        <w:pStyle w:val="BULLETL2"/>
      </w:pPr>
      <w:r>
        <w:t xml:space="preserve">These will be useful for staff that cannot attend face to face training. </w:t>
      </w:r>
    </w:p>
    <w:p w14:paraId="04F6B502" w14:textId="77777777" w:rsidR="00A009AD" w:rsidRDefault="00A009AD" w:rsidP="00A009AD">
      <w:pPr>
        <w:pStyle w:val="BULLETL2"/>
        <w:numPr>
          <w:ilvl w:val="0"/>
          <w:numId w:val="0"/>
        </w:numPr>
        <w:ind w:left="1548" w:hanging="357"/>
      </w:pPr>
    </w:p>
    <w:tbl>
      <w:tblPr>
        <w:tblStyle w:val="TableGrid"/>
        <w:tblW w:w="0" w:type="auto"/>
        <w:tblLook w:val="04A0" w:firstRow="1" w:lastRow="0" w:firstColumn="1" w:lastColumn="0" w:noHBand="0" w:noVBand="1"/>
      </w:tblPr>
      <w:tblGrid>
        <w:gridCol w:w="2797"/>
        <w:gridCol w:w="2797"/>
        <w:gridCol w:w="2798"/>
      </w:tblGrid>
      <w:tr w:rsidR="00A009AD" w14:paraId="6F2E9010" w14:textId="77777777" w:rsidTr="000616B4">
        <w:trPr>
          <w:cnfStyle w:val="100000000000" w:firstRow="1" w:lastRow="0" w:firstColumn="0" w:lastColumn="0" w:oddVBand="0" w:evenVBand="0" w:oddHBand="0"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8392" w:type="dxa"/>
            <w:gridSpan w:val="3"/>
          </w:tcPr>
          <w:p w14:paraId="078AB42B" w14:textId="77777777" w:rsidR="00A009AD" w:rsidRPr="004D794C" w:rsidRDefault="00A009AD" w:rsidP="000616B4">
            <w:pPr>
              <w:pStyle w:val="TEXT"/>
            </w:pPr>
            <w:r w:rsidRPr="004D794C">
              <w:t>We are committed to reviewing our policy and good practice annually</w:t>
            </w:r>
          </w:p>
        </w:tc>
      </w:tr>
      <w:tr w:rsidR="00A009AD" w14:paraId="74EABF1A" w14:textId="77777777" w:rsidTr="000616B4">
        <w:trPr>
          <w:trHeight w:val="424"/>
        </w:trPr>
        <w:tc>
          <w:tcPr>
            <w:cnfStyle w:val="001000000000" w:firstRow="0" w:lastRow="0" w:firstColumn="1" w:lastColumn="0" w:oddVBand="0" w:evenVBand="0" w:oddHBand="0" w:evenHBand="0" w:firstRowFirstColumn="0" w:firstRowLastColumn="0" w:lastRowFirstColumn="0" w:lastRowLastColumn="0"/>
            <w:tcW w:w="2797" w:type="dxa"/>
          </w:tcPr>
          <w:p w14:paraId="6859A9B9" w14:textId="77777777" w:rsidR="00A009AD" w:rsidRPr="004D794C" w:rsidRDefault="00A009AD" w:rsidP="000616B4">
            <w:pPr>
              <w:jc w:val="left"/>
              <w:rPr>
                <w:color w:val="auto"/>
              </w:rPr>
            </w:pPr>
          </w:p>
          <w:p w14:paraId="52D11E69" w14:textId="77777777" w:rsidR="00A009AD" w:rsidRPr="004D794C" w:rsidRDefault="00A009AD" w:rsidP="000616B4">
            <w:pPr>
              <w:jc w:val="left"/>
              <w:rPr>
                <w:color w:val="auto"/>
              </w:rPr>
            </w:pPr>
            <w:r w:rsidRPr="004D794C">
              <w:rPr>
                <w:color w:val="auto"/>
              </w:rPr>
              <w:t>Name:</w:t>
            </w:r>
          </w:p>
          <w:p w14:paraId="3B8873D1" w14:textId="77777777" w:rsidR="00A009AD" w:rsidRPr="004D794C" w:rsidRDefault="00A009AD" w:rsidP="000616B4">
            <w:pPr>
              <w:jc w:val="left"/>
              <w:rPr>
                <w:color w:val="auto"/>
              </w:rPr>
            </w:pPr>
          </w:p>
          <w:p w14:paraId="7CCFF250" w14:textId="77777777" w:rsidR="00A009AD" w:rsidRPr="004D794C" w:rsidRDefault="00A009AD" w:rsidP="000616B4">
            <w:pPr>
              <w:jc w:val="left"/>
              <w:rPr>
                <w:color w:val="auto"/>
              </w:rPr>
            </w:pPr>
          </w:p>
          <w:p w14:paraId="508FDBA6" w14:textId="77777777" w:rsidR="00A009AD" w:rsidRPr="004D794C" w:rsidRDefault="00A009AD" w:rsidP="000616B4">
            <w:pPr>
              <w:jc w:val="left"/>
              <w:rPr>
                <w:color w:val="auto"/>
              </w:rPr>
            </w:pPr>
          </w:p>
        </w:tc>
        <w:tc>
          <w:tcPr>
            <w:tcW w:w="2797" w:type="dxa"/>
          </w:tcPr>
          <w:p w14:paraId="39EA616C" w14:textId="77777777" w:rsidR="00A009AD" w:rsidRPr="004D794C" w:rsidRDefault="00A009AD" w:rsidP="000616B4">
            <w:pPr>
              <w:jc w:val="left"/>
              <w:cnfStyle w:val="000000000000" w:firstRow="0" w:lastRow="0" w:firstColumn="0" w:lastColumn="0" w:oddVBand="0" w:evenVBand="0" w:oddHBand="0" w:evenHBand="0" w:firstRowFirstColumn="0" w:firstRowLastColumn="0" w:lastRowFirstColumn="0" w:lastRowLastColumn="0"/>
              <w:rPr>
                <w:color w:val="auto"/>
              </w:rPr>
            </w:pPr>
            <w:r w:rsidRPr="004D794C">
              <w:rPr>
                <w:color w:val="auto"/>
              </w:rPr>
              <w:t>Signature:</w:t>
            </w:r>
          </w:p>
          <w:p w14:paraId="6FA83836" w14:textId="77777777" w:rsidR="00A009AD" w:rsidRPr="004D794C" w:rsidRDefault="00A009AD" w:rsidP="000616B4">
            <w:pPr>
              <w:jc w:val="left"/>
              <w:cnfStyle w:val="000000000000" w:firstRow="0" w:lastRow="0" w:firstColumn="0" w:lastColumn="0" w:oddVBand="0" w:evenVBand="0" w:oddHBand="0" w:evenHBand="0" w:firstRowFirstColumn="0" w:firstRowLastColumn="0" w:lastRowFirstColumn="0" w:lastRowLastColumn="0"/>
              <w:rPr>
                <w:color w:val="auto"/>
              </w:rPr>
            </w:pPr>
          </w:p>
          <w:p w14:paraId="23815080" w14:textId="77777777" w:rsidR="00A009AD" w:rsidRPr="004D794C" w:rsidRDefault="00A009AD" w:rsidP="000616B4">
            <w:pPr>
              <w:jc w:val="left"/>
              <w:cnfStyle w:val="000000000000" w:firstRow="0" w:lastRow="0" w:firstColumn="0" w:lastColumn="0" w:oddVBand="0" w:evenVBand="0" w:oddHBand="0" w:evenHBand="0" w:firstRowFirstColumn="0" w:firstRowLastColumn="0" w:lastRowFirstColumn="0" w:lastRowLastColumn="0"/>
              <w:rPr>
                <w:color w:val="auto"/>
              </w:rPr>
            </w:pPr>
          </w:p>
        </w:tc>
        <w:tc>
          <w:tcPr>
            <w:tcW w:w="2798" w:type="dxa"/>
          </w:tcPr>
          <w:p w14:paraId="32FA1318" w14:textId="77777777" w:rsidR="00A009AD" w:rsidRPr="004D794C" w:rsidRDefault="00A009AD" w:rsidP="000616B4">
            <w:pPr>
              <w:jc w:val="left"/>
              <w:cnfStyle w:val="000000000000" w:firstRow="0" w:lastRow="0" w:firstColumn="0" w:lastColumn="0" w:oddVBand="0" w:evenVBand="0" w:oddHBand="0" w:evenHBand="0" w:firstRowFirstColumn="0" w:firstRowLastColumn="0" w:lastRowFirstColumn="0" w:lastRowLastColumn="0"/>
              <w:rPr>
                <w:color w:val="auto"/>
              </w:rPr>
            </w:pPr>
            <w:r w:rsidRPr="004D794C">
              <w:rPr>
                <w:color w:val="auto"/>
              </w:rPr>
              <w:t>Date:</w:t>
            </w:r>
          </w:p>
          <w:p w14:paraId="3EBB5C55" w14:textId="77777777" w:rsidR="00A009AD" w:rsidRPr="004D794C" w:rsidRDefault="00A009AD" w:rsidP="000616B4">
            <w:pPr>
              <w:jc w:val="left"/>
              <w:cnfStyle w:val="000000000000" w:firstRow="0" w:lastRow="0" w:firstColumn="0" w:lastColumn="0" w:oddVBand="0" w:evenVBand="0" w:oddHBand="0" w:evenHBand="0" w:firstRowFirstColumn="0" w:firstRowLastColumn="0" w:lastRowFirstColumn="0" w:lastRowLastColumn="0"/>
              <w:rPr>
                <w:color w:val="auto"/>
              </w:rPr>
            </w:pPr>
          </w:p>
          <w:p w14:paraId="34D1EFD6" w14:textId="77777777" w:rsidR="00A009AD" w:rsidRPr="004D794C" w:rsidRDefault="00A009AD" w:rsidP="000616B4">
            <w:pPr>
              <w:jc w:val="left"/>
              <w:cnfStyle w:val="000000000000" w:firstRow="0" w:lastRow="0" w:firstColumn="0" w:lastColumn="0" w:oddVBand="0" w:evenVBand="0" w:oddHBand="0" w:evenHBand="0" w:firstRowFirstColumn="0" w:firstRowLastColumn="0" w:lastRowFirstColumn="0" w:lastRowLastColumn="0"/>
              <w:rPr>
                <w:color w:val="auto"/>
              </w:rPr>
            </w:pPr>
          </w:p>
        </w:tc>
      </w:tr>
      <w:tr w:rsidR="00A009AD" w14:paraId="0EF0162D" w14:textId="77777777" w:rsidTr="000616B4">
        <w:trPr>
          <w:trHeight w:val="424"/>
        </w:trPr>
        <w:tc>
          <w:tcPr>
            <w:cnfStyle w:val="001000000000" w:firstRow="0" w:lastRow="0" w:firstColumn="1" w:lastColumn="0" w:oddVBand="0" w:evenVBand="0" w:oddHBand="0" w:evenHBand="0" w:firstRowFirstColumn="0" w:firstRowLastColumn="0" w:lastRowFirstColumn="0" w:lastRowLastColumn="0"/>
            <w:tcW w:w="8392" w:type="dxa"/>
            <w:gridSpan w:val="3"/>
          </w:tcPr>
          <w:p w14:paraId="6CB24AE5" w14:textId="11693E4B" w:rsidR="00A009AD" w:rsidRDefault="00A009AD" w:rsidP="000616B4">
            <w:r w:rsidRPr="004D794C">
              <w:rPr>
                <w:color w:val="auto"/>
              </w:rPr>
              <w:t>This policy was last reviewed on:</w:t>
            </w:r>
          </w:p>
        </w:tc>
      </w:tr>
    </w:tbl>
    <w:p w14:paraId="2B8F6DE0" w14:textId="58682635" w:rsidR="00A009AD" w:rsidRPr="004D794C" w:rsidRDefault="00A009AD" w:rsidP="00A009AD">
      <w:pPr>
        <w:pStyle w:val="TEXT"/>
        <w:rPr>
          <w:highlight w:val="yellow"/>
        </w:rPr>
      </w:pPr>
    </w:p>
    <w:p w14:paraId="387706B0" w14:textId="77777777" w:rsidR="00A009AD" w:rsidRPr="00F435BD" w:rsidRDefault="00A009AD" w:rsidP="00A009AD">
      <w:pPr>
        <w:pStyle w:val="TEXT"/>
        <w:rPr>
          <w:b/>
          <w:bCs/>
        </w:rPr>
      </w:pPr>
    </w:p>
    <w:p w14:paraId="49485F62" w14:textId="77777777" w:rsidR="00A009AD" w:rsidRPr="005D3880" w:rsidRDefault="00A009AD" w:rsidP="00A009AD">
      <w:pPr>
        <w:rPr>
          <w:rFonts w:ascii="Century Gothic" w:hAnsi="Century Gothic"/>
          <w:iCs/>
          <w:sz w:val="20"/>
        </w:rPr>
      </w:pPr>
      <w:r>
        <w:br w:type="page"/>
      </w:r>
    </w:p>
    <w:p w14:paraId="5FB69B48" w14:textId="77777777" w:rsidR="001817B5" w:rsidRDefault="001817B5"/>
    <w:sectPr w:rsidR="001817B5" w:rsidSect="00735662">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Providence Sans">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22E6A"/>
    <w:multiLevelType w:val="hybridMultilevel"/>
    <w:tmpl w:val="417CA6DA"/>
    <w:lvl w:ilvl="0" w:tplc="813E9B74">
      <w:start w:val="1"/>
      <w:numFmt w:val="bullet"/>
      <w:pStyle w:val="BULLETL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2A23B9"/>
    <w:multiLevelType w:val="multilevel"/>
    <w:tmpl w:val="CBD89A3E"/>
    <w:numStyleLink w:val="LIST1"/>
  </w:abstractNum>
  <w:abstractNum w:abstractNumId="2" w15:restartNumberingAfterBreak="0">
    <w:nsid w:val="46817910"/>
    <w:multiLevelType w:val="multilevel"/>
    <w:tmpl w:val="CBD89A3E"/>
    <w:styleLink w:val="LIST1"/>
    <w:lvl w:ilvl="0">
      <w:start w:val="1"/>
      <w:numFmt w:val="decimal"/>
      <w:pStyle w:val="Heading1"/>
      <w:lvlText w:val="%1."/>
      <w:lvlJc w:val="left"/>
      <w:pPr>
        <w:tabs>
          <w:tab w:val="num" w:pos="624"/>
        </w:tabs>
        <w:ind w:left="624" w:hanging="624"/>
      </w:pPr>
      <w:rPr>
        <w:rFonts w:ascii="Century Gothic" w:hAnsi="Century Gothic" w:hint="default"/>
        <w:b/>
        <w:color w:val="BED23C"/>
        <w:sz w:val="28"/>
      </w:rPr>
    </w:lvl>
    <w:lvl w:ilvl="1">
      <w:start w:val="1"/>
      <w:numFmt w:val="decimal"/>
      <w:pStyle w:val="TEXTNO"/>
      <w:lvlText w:val="%1.%2"/>
      <w:lvlJc w:val="left"/>
      <w:pPr>
        <w:tabs>
          <w:tab w:val="num" w:pos="624"/>
        </w:tabs>
        <w:ind w:left="624" w:hanging="624"/>
      </w:pPr>
      <w:rPr>
        <w:rFonts w:ascii="Century Gothic" w:hAnsi="Century Gothic" w:hint="default"/>
        <w:color w:val="626262"/>
        <w:sz w:val="20"/>
      </w:rPr>
    </w:lvl>
    <w:lvl w:ilvl="2">
      <w:start w:val="1"/>
      <w:numFmt w:val="none"/>
      <w:lvlText w:val=""/>
      <w:lvlJc w:val="left"/>
      <w:pPr>
        <w:ind w:left="2160" w:hanging="360"/>
      </w:pPr>
      <w:rPr>
        <w:rFonts w:ascii="Century Gothic" w:hAnsi="Century Gothic" w:hint="default"/>
        <w:color w:val="626262"/>
        <w:sz w:val="22"/>
      </w:r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tabs>
          <w:tab w:val="num" w:pos="3597"/>
        </w:tabs>
        <w:ind w:left="3960" w:hanging="360"/>
      </w:pPr>
      <w:rPr>
        <w:rFonts w:hint="default"/>
      </w:rPr>
    </w:lvl>
    <w:lvl w:ilvl="8">
      <w:start w:val="1"/>
      <w:numFmt w:val="lowerRoman"/>
      <w:lvlText w:val="%9."/>
      <w:lvlJc w:val="left"/>
      <w:pPr>
        <w:ind w:left="4320" w:hanging="360"/>
      </w:pPr>
      <w:rPr>
        <w:rFonts w:hint="default"/>
      </w:rPr>
    </w:lvl>
  </w:abstractNum>
  <w:abstractNum w:abstractNumId="3" w15:restartNumberingAfterBreak="0">
    <w:nsid w:val="6B311172"/>
    <w:multiLevelType w:val="multilevel"/>
    <w:tmpl w:val="0000000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72E1681B"/>
    <w:multiLevelType w:val="hybridMultilevel"/>
    <w:tmpl w:val="EA849306"/>
    <w:lvl w:ilvl="0" w:tplc="CC6A84B4">
      <w:start w:val="1"/>
      <w:numFmt w:val="bullet"/>
      <w:pStyle w:val="BULLETL2"/>
      <w:lvlText w:val="o"/>
      <w:lvlJc w:val="left"/>
      <w:pPr>
        <w:ind w:left="360" w:hanging="360"/>
      </w:pPr>
      <w:rPr>
        <w:rFonts w:ascii="Courier New" w:hAnsi="Courier New" w:hint="default"/>
      </w:rPr>
    </w:lvl>
    <w:lvl w:ilvl="1" w:tplc="08090003" w:tentative="1">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num w:numId="1" w16cid:durableId="2021615093">
    <w:abstractNumId w:val="0"/>
  </w:num>
  <w:num w:numId="2" w16cid:durableId="1095513142">
    <w:abstractNumId w:val="4"/>
  </w:num>
  <w:num w:numId="3" w16cid:durableId="862212305">
    <w:abstractNumId w:val="2"/>
  </w:num>
  <w:num w:numId="4" w16cid:durableId="1631397050">
    <w:abstractNumId w:val="1"/>
    <w:lvlOverride w:ilvl="0">
      <w:lvl w:ilvl="0">
        <w:start w:val="1"/>
        <w:numFmt w:val="decimal"/>
        <w:pStyle w:val="Heading1"/>
        <w:lvlText w:val="%1."/>
        <w:lvlJc w:val="left"/>
        <w:pPr>
          <w:tabs>
            <w:tab w:val="num" w:pos="624"/>
          </w:tabs>
          <w:ind w:left="624" w:hanging="624"/>
        </w:pPr>
        <w:rPr>
          <w:rFonts w:ascii="Providence Sans" w:hAnsi="Providence Sans" w:hint="default"/>
          <w:b/>
          <w:color w:val="008578"/>
          <w:sz w:val="28"/>
        </w:rPr>
      </w:lvl>
    </w:lvlOverride>
    <w:lvlOverride w:ilvl="1">
      <w:lvl w:ilvl="1">
        <w:start w:val="1"/>
        <w:numFmt w:val="decimal"/>
        <w:pStyle w:val="TEXTNO"/>
        <w:lvlText w:val="%1.%2"/>
        <w:lvlJc w:val="left"/>
        <w:pPr>
          <w:tabs>
            <w:tab w:val="num" w:pos="624"/>
          </w:tabs>
          <w:ind w:left="624" w:hanging="624"/>
        </w:pPr>
        <w:rPr>
          <w:rFonts w:ascii="Century Gothic" w:hAnsi="Century Gothic" w:hint="default"/>
          <w:b w:val="0"/>
          <w:bCs/>
          <w:color w:val="auto"/>
          <w:sz w:val="20"/>
        </w:rPr>
      </w:lvl>
    </w:lvlOverride>
  </w:num>
  <w:num w:numId="5" w16cid:durableId="14899060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9AD"/>
    <w:rsid w:val="001817B5"/>
    <w:rsid w:val="00735662"/>
    <w:rsid w:val="007F3D17"/>
    <w:rsid w:val="00844AFC"/>
    <w:rsid w:val="00A009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FC6DC"/>
  <w15:chartTrackingRefBased/>
  <w15:docId w15:val="{81E7E221-0265-4321-86C1-4D91571E3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009AD"/>
    <w:rPr>
      <w:kern w:val="0"/>
      <w14:ligatures w14:val="none"/>
    </w:rPr>
  </w:style>
  <w:style w:type="paragraph" w:styleId="Heading1">
    <w:name w:val="heading 1"/>
    <w:aliases w:val="HEADING NO."/>
    <w:basedOn w:val="Normal"/>
    <w:next w:val="Normal"/>
    <w:link w:val="Heading1Char"/>
    <w:autoRedefine/>
    <w:uiPriority w:val="9"/>
    <w:qFormat/>
    <w:rsid w:val="007F3D17"/>
    <w:pPr>
      <w:keepNext/>
      <w:keepLines/>
      <w:numPr>
        <w:numId w:val="4"/>
      </w:numPr>
      <w:spacing w:before="120" w:after="0"/>
      <w:jc w:val="both"/>
      <w:outlineLvl w:val="0"/>
    </w:pPr>
    <w:rPr>
      <w:rFonts w:ascii="Providence Sans" w:eastAsiaTheme="majorEastAsia" w:hAnsi="Providence Sans" w:cstheme="majorBidi"/>
      <w:b/>
      <w:color w:val="009994"/>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NO. Char"/>
    <w:basedOn w:val="DefaultParagraphFont"/>
    <w:link w:val="Heading1"/>
    <w:uiPriority w:val="9"/>
    <w:rsid w:val="007F3D17"/>
    <w:rPr>
      <w:rFonts w:ascii="Providence Sans" w:eastAsiaTheme="majorEastAsia" w:hAnsi="Providence Sans" w:cstheme="majorBidi"/>
      <w:b/>
      <w:color w:val="009994"/>
      <w:kern w:val="0"/>
      <w:sz w:val="28"/>
      <w:szCs w:val="32"/>
      <w14:ligatures w14:val="none"/>
    </w:rPr>
  </w:style>
  <w:style w:type="paragraph" w:customStyle="1" w:styleId="TEXTNO">
    <w:name w:val="TEXT NO."/>
    <w:basedOn w:val="Normal"/>
    <w:link w:val="TEXTNOChar"/>
    <w:autoRedefine/>
    <w:qFormat/>
    <w:rsid w:val="00A009AD"/>
    <w:pPr>
      <w:numPr>
        <w:ilvl w:val="1"/>
        <w:numId w:val="4"/>
      </w:numPr>
      <w:spacing w:before="240" w:afterLines="120" w:after="288"/>
      <w:jc w:val="both"/>
    </w:pPr>
    <w:rPr>
      <w:rFonts w:ascii="Century Gothic" w:hAnsi="Century Gothic"/>
      <w:iCs/>
      <w:sz w:val="20"/>
    </w:rPr>
  </w:style>
  <w:style w:type="paragraph" w:customStyle="1" w:styleId="TEXT">
    <w:name w:val="TEXT"/>
    <w:basedOn w:val="Normal"/>
    <w:link w:val="TEXTChar"/>
    <w:qFormat/>
    <w:rsid w:val="00A009AD"/>
    <w:pPr>
      <w:ind w:left="624"/>
    </w:pPr>
    <w:rPr>
      <w:rFonts w:ascii="Century Gothic" w:hAnsi="Century Gothic"/>
      <w:sz w:val="20"/>
    </w:rPr>
  </w:style>
  <w:style w:type="character" w:customStyle="1" w:styleId="TEXTNOChar">
    <w:name w:val="TEXT NO. Char"/>
    <w:basedOn w:val="DefaultParagraphFont"/>
    <w:link w:val="TEXTNO"/>
    <w:rsid w:val="00A009AD"/>
    <w:rPr>
      <w:rFonts w:ascii="Century Gothic" w:hAnsi="Century Gothic"/>
      <w:iCs/>
      <w:kern w:val="0"/>
      <w:sz w:val="20"/>
      <w14:ligatures w14:val="none"/>
    </w:rPr>
  </w:style>
  <w:style w:type="numbering" w:customStyle="1" w:styleId="LIST1">
    <w:name w:val="LIST 1"/>
    <w:uiPriority w:val="99"/>
    <w:rsid w:val="00A009AD"/>
    <w:pPr>
      <w:numPr>
        <w:numId w:val="3"/>
      </w:numPr>
    </w:pPr>
  </w:style>
  <w:style w:type="paragraph" w:customStyle="1" w:styleId="SUB-HEADING">
    <w:name w:val="SUB-HEADING"/>
    <w:basedOn w:val="TEXTNO"/>
    <w:link w:val="SUB-HEADINGChar"/>
    <w:autoRedefine/>
    <w:qFormat/>
    <w:rsid w:val="00A009AD"/>
    <w:pPr>
      <w:keepNext/>
      <w:numPr>
        <w:ilvl w:val="0"/>
        <w:numId w:val="0"/>
      </w:numPr>
      <w:spacing w:after="120"/>
      <w:ind w:left="624"/>
      <w:outlineLvl w:val="1"/>
    </w:pPr>
    <w:rPr>
      <w:rFonts w:ascii="Providence Sans" w:hAnsi="Providence Sans"/>
      <w:b/>
      <w:color w:val="009994"/>
      <w:sz w:val="24"/>
    </w:rPr>
  </w:style>
  <w:style w:type="paragraph" w:customStyle="1" w:styleId="BULLETL1">
    <w:name w:val="BULLET L1"/>
    <w:basedOn w:val="TEXT"/>
    <w:link w:val="BULLETL1Char"/>
    <w:autoRedefine/>
    <w:qFormat/>
    <w:rsid w:val="00A009AD"/>
    <w:pPr>
      <w:numPr>
        <w:numId w:val="1"/>
      </w:numPr>
      <w:spacing w:after="120" w:line="240" w:lineRule="auto"/>
      <w:ind w:left="981" w:hanging="357"/>
      <w:jc w:val="both"/>
    </w:pPr>
  </w:style>
  <w:style w:type="paragraph" w:customStyle="1" w:styleId="BULLETL2">
    <w:name w:val="BULLET L2"/>
    <w:basedOn w:val="BULLETL1"/>
    <w:link w:val="BULLETL2Char"/>
    <w:autoRedefine/>
    <w:qFormat/>
    <w:rsid w:val="00A009AD"/>
    <w:pPr>
      <w:numPr>
        <w:numId w:val="2"/>
      </w:numPr>
      <w:ind w:left="1548" w:hanging="357"/>
    </w:pPr>
  </w:style>
  <w:style w:type="character" w:customStyle="1" w:styleId="TEXTChar">
    <w:name w:val="TEXT Char"/>
    <w:basedOn w:val="DefaultParagraphFont"/>
    <w:link w:val="TEXT"/>
    <w:rsid w:val="00A009AD"/>
    <w:rPr>
      <w:rFonts w:ascii="Century Gothic" w:hAnsi="Century Gothic"/>
      <w:kern w:val="0"/>
      <w:sz w:val="20"/>
      <w14:ligatures w14:val="none"/>
    </w:rPr>
  </w:style>
  <w:style w:type="character" w:customStyle="1" w:styleId="BULLETL1Char">
    <w:name w:val="BULLET L1 Char"/>
    <w:basedOn w:val="TEXTChar"/>
    <w:link w:val="BULLETL1"/>
    <w:rsid w:val="00A009AD"/>
    <w:rPr>
      <w:rFonts w:ascii="Century Gothic" w:hAnsi="Century Gothic"/>
      <w:kern w:val="0"/>
      <w:sz w:val="20"/>
      <w14:ligatures w14:val="none"/>
    </w:rPr>
  </w:style>
  <w:style w:type="character" w:customStyle="1" w:styleId="BULLETL2Char">
    <w:name w:val="BULLET L2 Char"/>
    <w:basedOn w:val="BULLETL1Char"/>
    <w:link w:val="BULLETL2"/>
    <w:rsid w:val="00A009AD"/>
    <w:rPr>
      <w:rFonts w:ascii="Century Gothic" w:hAnsi="Century Gothic"/>
      <w:kern w:val="0"/>
      <w:sz w:val="20"/>
      <w14:ligatures w14:val="none"/>
    </w:rPr>
  </w:style>
  <w:style w:type="character" w:customStyle="1" w:styleId="SUB-HEADINGChar">
    <w:name w:val="SUB-HEADING Char"/>
    <w:basedOn w:val="TEXTNOChar"/>
    <w:link w:val="SUB-HEADING"/>
    <w:rsid w:val="00A009AD"/>
    <w:rPr>
      <w:rFonts w:ascii="Providence Sans" w:hAnsi="Providence Sans"/>
      <w:b/>
      <w:iCs/>
      <w:color w:val="009994"/>
      <w:kern w:val="0"/>
      <w:sz w:val="24"/>
      <w14:ligatures w14:val="none"/>
    </w:rPr>
  </w:style>
  <w:style w:type="table" w:styleId="TableGrid">
    <w:name w:val="Table Grid"/>
    <w:basedOn w:val="TableNormal"/>
    <w:uiPriority w:val="39"/>
    <w:rsid w:val="00A009AD"/>
    <w:pPr>
      <w:spacing w:after="0" w:line="240" w:lineRule="auto"/>
      <w:jc w:val="center"/>
    </w:pPr>
    <w:rPr>
      <w:rFonts w:ascii="Century Gothic" w:hAnsi="Century Gothic"/>
      <w:color w:val="595959"/>
      <w:kern w:val="0"/>
      <w:sz w:val="18"/>
      <w14:ligatures w14:val="none"/>
    </w:rPr>
    <w:tblPr>
      <w:tblInd w:w="624"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cPr>
      <w:vAlign w:val="center"/>
    </w:tcPr>
    <w:tblStylePr w:type="firstRow">
      <w:rPr>
        <w:rFonts w:ascii="Century Gothic" w:hAnsi="Century Gothic"/>
        <w:b/>
        <w:color w:val="FFFFFF" w:themeColor="background1"/>
        <w:sz w:val="18"/>
      </w:rPr>
      <w:tblPr/>
      <w:tcPr>
        <w:tcBorders>
          <w:top w:val="single" w:sz="4" w:space="0" w:color="595959"/>
          <w:left w:val="single" w:sz="4" w:space="0" w:color="595959"/>
          <w:bottom w:val="single" w:sz="4" w:space="0" w:color="595959"/>
          <w:right w:val="single" w:sz="4" w:space="0" w:color="595959"/>
          <w:insideH w:val="single" w:sz="4" w:space="0" w:color="FFFFFF" w:themeColor="background1"/>
          <w:insideV w:val="single" w:sz="4" w:space="0" w:color="FFFFFF" w:themeColor="background1"/>
          <w:tl2br w:val="nil"/>
          <w:tr2bl w:val="nil"/>
        </w:tcBorders>
        <w:shd w:val="clear" w:color="auto" w:fill="595959"/>
      </w:tcPr>
    </w:tblStylePr>
    <w:tblStylePr w:type="firstCol">
      <w:pPr>
        <w:jc w:val="center"/>
      </w:p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470</Words>
  <Characters>2680</Characters>
  <Application>Microsoft Office Word</Application>
  <DocSecurity>0</DocSecurity>
  <Lines>22</Lines>
  <Paragraphs>6</Paragraphs>
  <ScaleCrop>false</ScaleCrop>
  <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Mills</dc:creator>
  <cp:keywords/>
  <dc:description/>
  <cp:lastModifiedBy>Ray Mills</cp:lastModifiedBy>
  <cp:revision>2</cp:revision>
  <dcterms:created xsi:type="dcterms:W3CDTF">2023-05-16T07:41:00Z</dcterms:created>
  <dcterms:modified xsi:type="dcterms:W3CDTF">2023-05-16T07:47:00Z</dcterms:modified>
</cp:coreProperties>
</file>